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6FD" w:rsidRDefault="00F576F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576FD" w:rsidRDefault="00B63775">
      <w:pPr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Пояснительная информация к отчету о ходе реализации муниципальной программы </w:t>
      </w:r>
      <w:r w:rsidR="00311520">
        <w:rPr>
          <w:rFonts w:ascii="Times New Roman" w:hAnsi="Times New Roman"/>
          <w:b/>
          <w:bCs/>
          <w:sz w:val="28"/>
          <w:szCs w:val="28"/>
        </w:rPr>
        <w:t>Горненского городского</w:t>
      </w:r>
      <w:r>
        <w:rPr>
          <w:rFonts w:ascii="Times New Roman" w:hAnsi="Times New Roman"/>
          <w:b/>
          <w:bCs/>
          <w:sz w:val="28"/>
          <w:szCs w:val="28"/>
        </w:rPr>
        <w:t xml:space="preserve"> поселения Красносулинского района </w:t>
      </w:r>
      <w:bookmarkStart w:id="0" w:name="__DdeLink__66774_1340506673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«Развитие культуры, физической культуры и спорта»</w:t>
      </w:r>
      <w:bookmarkEnd w:id="0"/>
    </w:p>
    <w:p w:rsidR="00F576FD" w:rsidRDefault="00B63775">
      <w:pPr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на 2025 год по итогам </w:t>
      </w:r>
      <w:r w:rsidR="00311520">
        <w:rPr>
          <w:rFonts w:ascii="Times New Roman" w:hAnsi="Times New Roman"/>
          <w:b/>
          <w:bCs/>
          <w:sz w:val="28"/>
          <w:szCs w:val="28"/>
        </w:rPr>
        <w:t>первого полугодия</w:t>
      </w:r>
      <w:r>
        <w:rPr>
          <w:rFonts w:ascii="Times New Roman" w:hAnsi="Times New Roman"/>
          <w:b/>
          <w:bCs/>
          <w:sz w:val="28"/>
          <w:szCs w:val="28"/>
        </w:rPr>
        <w:t xml:space="preserve"> 2025 года</w:t>
      </w:r>
    </w:p>
    <w:p w:rsidR="00B63775" w:rsidRDefault="00B63775">
      <w:pPr>
        <w:ind w:firstLine="708"/>
        <w:jc w:val="center"/>
        <w:rPr>
          <w:rFonts w:hint="eastAsia"/>
          <w:b/>
          <w:bCs/>
        </w:rPr>
      </w:pPr>
    </w:p>
    <w:p w:rsidR="00F576FD" w:rsidRDefault="00B63775">
      <w:pPr>
        <w:widowControl w:val="0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="00311520">
        <w:rPr>
          <w:rFonts w:ascii="Times New Roman" w:hAnsi="Times New Roman"/>
          <w:sz w:val="28"/>
          <w:szCs w:val="28"/>
        </w:rPr>
        <w:t>Горненского городского</w:t>
      </w:r>
      <w:r>
        <w:rPr>
          <w:rFonts w:ascii="Times New Roman" w:hAnsi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«Развитие культуры, физической культуры и спорта»</w:t>
      </w:r>
      <w:r>
        <w:rPr>
          <w:rFonts w:ascii="Times New Roman" w:hAnsi="Times New Roman"/>
          <w:sz w:val="28"/>
          <w:szCs w:val="28"/>
        </w:rPr>
        <w:t xml:space="preserve"> (далее также – муниципальная программа)  </w:t>
      </w:r>
      <w:r>
        <w:rPr>
          <w:rStyle w:val="1"/>
          <w:rFonts w:ascii="Times New Roman" w:hAnsi="Times New Roman"/>
          <w:sz w:val="28"/>
          <w:szCs w:val="28"/>
        </w:rPr>
        <w:t xml:space="preserve">утвержденная постановлением Администрации </w:t>
      </w:r>
      <w:r w:rsidR="00311520">
        <w:rPr>
          <w:rStyle w:val="1"/>
          <w:rFonts w:ascii="Times New Roman" w:hAnsi="Times New Roman"/>
          <w:sz w:val="28"/>
          <w:szCs w:val="28"/>
        </w:rPr>
        <w:t>Горненского городского</w:t>
      </w:r>
      <w:r>
        <w:rPr>
          <w:rStyle w:val="1"/>
          <w:rFonts w:ascii="Times New Roman" w:hAnsi="Times New Roman"/>
          <w:sz w:val="28"/>
          <w:szCs w:val="28"/>
        </w:rPr>
        <w:t xml:space="preserve"> поселения от </w:t>
      </w:r>
      <w:r w:rsidR="00311520">
        <w:rPr>
          <w:rStyle w:val="1"/>
          <w:rFonts w:ascii="Times New Roman" w:hAnsi="Times New Roman"/>
          <w:sz w:val="28"/>
          <w:szCs w:val="28"/>
        </w:rPr>
        <w:t>23</w:t>
      </w:r>
      <w:r>
        <w:rPr>
          <w:rStyle w:val="1"/>
          <w:rFonts w:ascii="Times New Roman" w:hAnsi="Times New Roman"/>
          <w:sz w:val="28"/>
          <w:szCs w:val="28"/>
        </w:rPr>
        <w:t>.1</w:t>
      </w:r>
      <w:r w:rsidR="00311520">
        <w:rPr>
          <w:rStyle w:val="1"/>
          <w:rFonts w:ascii="Times New Roman" w:hAnsi="Times New Roman"/>
          <w:sz w:val="28"/>
          <w:szCs w:val="28"/>
        </w:rPr>
        <w:t>1</w:t>
      </w:r>
      <w:r>
        <w:rPr>
          <w:rStyle w:val="1"/>
          <w:rFonts w:ascii="Times New Roman" w:hAnsi="Times New Roman"/>
          <w:sz w:val="28"/>
          <w:szCs w:val="28"/>
        </w:rPr>
        <w:t xml:space="preserve">.2018  № </w:t>
      </w:r>
      <w:r w:rsidR="00311520">
        <w:rPr>
          <w:rStyle w:val="1"/>
          <w:rFonts w:ascii="Times New Roman" w:hAnsi="Times New Roman"/>
          <w:sz w:val="28"/>
          <w:szCs w:val="28"/>
        </w:rPr>
        <w:t>141</w:t>
      </w:r>
      <w:r>
        <w:rPr>
          <w:rStyle w:val="1"/>
          <w:rFonts w:ascii="Times New Roman" w:hAnsi="Times New Roman"/>
          <w:sz w:val="28"/>
          <w:szCs w:val="28"/>
        </w:rPr>
        <w:t xml:space="preserve"> (далее также – </w:t>
      </w:r>
      <w:r>
        <w:rPr>
          <w:rStyle w:val="1"/>
          <w:rFonts w:ascii="Times New Roman" w:hAnsi="Times New Roman"/>
          <w:sz w:val="28"/>
          <w:szCs w:val="28"/>
        </w:rPr>
        <w:t xml:space="preserve">муниципальная программа) На реализацию муниципальной программы в на 01.07.2025 года предусмотрено </w:t>
      </w:r>
      <w:r w:rsidR="00311520">
        <w:rPr>
          <w:rStyle w:val="1"/>
          <w:rFonts w:ascii="Times New Roman" w:hAnsi="Times New Roman"/>
          <w:sz w:val="28"/>
          <w:szCs w:val="28"/>
        </w:rPr>
        <w:t>1536,9</w:t>
      </w:r>
      <w:r>
        <w:rPr>
          <w:rStyle w:val="1"/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Style w:val="1"/>
          <w:rFonts w:ascii="Times New Roman" w:hAnsi="Times New Roman"/>
          <w:sz w:val="28"/>
          <w:szCs w:val="28"/>
        </w:rPr>
        <w:t>.р</w:t>
      </w:r>
      <w:proofErr w:type="gramEnd"/>
      <w:r>
        <w:rPr>
          <w:rStyle w:val="1"/>
          <w:rFonts w:ascii="Times New Roman" w:hAnsi="Times New Roman"/>
          <w:sz w:val="28"/>
          <w:szCs w:val="28"/>
        </w:rPr>
        <w:t xml:space="preserve">ублей, сводной бюджетной росписью </w:t>
      </w:r>
      <w:r w:rsidR="00311520">
        <w:rPr>
          <w:rStyle w:val="1"/>
          <w:rFonts w:ascii="Times New Roman" w:hAnsi="Times New Roman"/>
          <w:sz w:val="28"/>
          <w:szCs w:val="28"/>
        </w:rPr>
        <w:t>1536,9</w:t>
      </w:r>
      <w:r>
        <w:rPr>
          <w:rStyle w:val="1"/>
          <w:rFonts w:ascii="Times New Roman" w:hAnsi="Times New Roman"/>
          <w:sz w:val="28"/>
          <w:szCs w:val="28"/>
        </w:rPr>
        <w:t xml:space="preserve"> тыс.рублей, фактическое освоение средств на 01.07.2025 год составило </w:t>
      </w:r>
      <w:r w:rsidR="00311520">
        <w:rPr>
          <w:rStyle w:val="1"/>
          <w:rFonts w:ascii="Times New Roman" w:hAnsi="Times New Roman"/>
          <w:sz w:val="28"/>
          <w:szCs w:val="28"/>
        </w:rPr>
        <w:t>698,2</w:t>
      </w:r>
      <w:r>
        <w:rPr>
          <w:rStyle w:val="1"/>
          <w:rFonts w:ascii="Times New Roman" w:hAnsi="Times New Roman"/>
          <w:sz w:val="28"/>
          <w:szCs w:val="28"/>
        </w:rPr>
        <w:t xml:space="preserve"> тыс.рублей или </w:t>
      </w:r>
      <w:r w:rsidR="00311520">
        <w:rPr>
          <w:rStyle w:val="1"/>
          <w:rFonts w:ascii="Times New Roman" w:hAnsi="Times New Roman"/>
          <w:sz w:val="28"/>
          <w:szCs w:val="28"/>
        </w:rPr>
        <w:t>45,4</w:t>
      </w:r>
      <w:r>
        <w:rPr>
          <w:rStyle w:val="1"/>
          <w:rFonts w:ascii="Times New Roman" w:hAnsi="Times New Roman"/>
          <w:sz w:val="28"/>
          <w:szCs w:val="28"/>
        </w:rPr>
        <w:t xml:space="preserve">% </w:t>
      </w:r>
      <w:r>
        <w:rPr>
          <w:rStyle w:val="1"/>
          <w:rFonts w:ascii="Times New Roman" w:hAnsi="Times New Roman"/>
          <w:sz w:val="28"/>
          <w:szCs w:val="28"/>
        </w:rPr>
        <w:t>от предусмотренного сводной бюджетной росписью объема.</w:t>
      </w:r>
    </w:p>
    <w:p w:rsidR="00F576FD" w:rsidRDefault="00B63775">
      <w:pPr>
        <w:widowControl w:val="0"/>
        <w:spacing w:line="228" w:lineRule="auto"/>
        <w:jc w:val="both"/>
        <w:rPr>
          <w:rFonts w:hint="eastAsia"/>
        </w:rPr>
      </w:pPr>
      <w:r>
        <w:rPr>
          <w:rStyle w:val="1"/>
          <w:rFonts w:ascii="Times New Roman" w:hAnsi="Times New Roman"/>
          <w:sz w:val="28"/>
          <w:szCs w:val="28"/>
        </w:rPr>
        <w:t xml:space="preserve">            </w:t>
      </w:r>
      <w:proofErr w:type="gramStart"/>
      <w:r>
        <w:rPr>
          <w:rStyle w:val="1"/>
          <w:rFonts w:ascii="Times New Roman" w:hAnsi="Times New Roman"/>
          <w:sz w:val="28"/>
          <w:szCs w:val="28"/>
        </w:rPr>
        <w:t xml:space="preserve">Муниципальная (комплексная программа </w:t>
      </w:r>
      <w:r w:rsidR="00311520">
        <w:rPr>
          <w:rStyle w:val="1"/>
          <w:rFonts w:ascii="Times New Roman" w:hAnsi="Times New Roman"/>
          <w:sz w:val="28"/>
          <w:szCs w:val="28"/>
        </w:rPr>
        <w:t>Горненского городского</w:t>
      </w:r>
      <w:r>
        <w:rPr>
          <w:rStyle w:val="1"/>
          <w:rFonts w:ascii="Times New Roman" w:hAnsi="Times New Roman"/>
          <w:sz w:val="28"/>
          <w:szCs w:val="28"/>
        </w:rPr>
        <w:t xml:space="preserve"> поселения на 01.07.2025 года включает в себя следующие структурные элементы:</w:t>
      </w:r>
      <w:proofErr w:type="gramEnd"/>
    </w:p>
    <w:p w:rsidR="00F576FD" w:rsidRDefault="00B63775">
      <w:pPr>
        <w:widowControl w:val="0"/>
        <w:spacing w:line="228" w:lineRule="auto"/>
        <w:jc w:val="both"/>
        <w:rPr>
          <w:rFonts w:hint="eastAsia"/>
        </w:rPr>
      </w:pPr>
      <w:r>
        <w:rPr>
          <w:rStyle w:val="1"/>
          <w:rFonts w:ascii="Times New Roman" w:hAnsi="Times New Roman"/>
          <w:sz w:val="28"/>
          <w:szCs w:val="28"/>
        </w:rPr>
        <w:t xml:space="preserve">                      </w:t>
      </w:r>
      <w:r w:rsidR="00311520">
        <w:rPr>
          <w:rStyle w:val="1"/>
          <w:rFonts w:ascii="Times New Roman" w:hAnsi="Times New Roman"/>
          <w:sz w:val="28"/>
          <w:szCs w:val="28"/>
        </w:rPr>
        <w:t>- к</w:t>
      </w:r>
      <w:r>
        <w:rPr>
          <w:rStyle w:val="1"/>
          <w:rFonts w:ascii="Times New Roman" w:hAnsi="Times New Roman"/>
          <w:sz w:val="28"/>
          <w:szCs w:val="28"/>
        </w:rPr>
        <w:t>омплекс п</w:t>
      </w:r>
      <w:r w:rsidR="00311520">
        <w:rPr>
          <w:rStyle w:val="1"/>
          <w:rFonts w:ascii="Times New Roman" w:hAnsi="Times New Roman"/>
          <w:sz w:val="28"/>
          <w:szCs w:val="28"/>
        </w:rPr>
        <w:t>р</w:t>
      </w:r>
      <w:r>
        <w:rPr>
          <w:rStyle w:val="1"/>
          <w:rFonts w:ascii="Times New Roman" w:hAnsi="Times New Roman"/>
          <w:sz w:val="28"/>
          <w:szCs w:val="28"/>
        </w:rPr>
        <w:t>оцессных мероприяти</w:t>
      </w:r>
      <w:r>
        <w:rPr>
          <w:rStyle w:val="1"/>
          <w:rFonts w:ascii="Times New Roman" w:hAnsi="Times New Roman"/>
          <w:sz w:val="28"/>
          <w:szCs w:val="28"/>
        </w:rPr>
        <w:t xml:space="preserve">й 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«Развитие </w:t>
      </w:r>
      <w:r w:rsidR="00311520">
        <w:rPr>
          <w:rStyle w:val="1"/>
          <w:rFonts w:ascii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 w:rsidR="00311520">
        <w:rPr>
          <w:rStyle w:val="1"/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предусмотрено 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1516,9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</w:t>
      </w:r>
      <w:proofErr w:type="gramStart"/>
      <w:r>
        <w:rPr>
          <w:rStyle w:val="1"/>
          <w:rFonts w:ascii="Times New Roman" w:hAnsi="Times New Roman"/>
          <w:color w:val="000000"/>
          <w:sz w:val="28"/>
          <w:szCs w:val="28"/>
        </w:rPr>
        <w:t>.р</w:t>
      </w:r>
      <w:proofErr w:type="gramEnd"/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ублей, сводной бюджетной росписью 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1516,9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тыс.рублей, фактическое освоение средств на 01.07.2025 год со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с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тавило 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682,7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 или 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44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,4%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от предусмотренного с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водной бюджетной росписью объема.</w:t>
      </w:r>
    </w:p>
    <w:p w:rsidR="00F576FD" w:rsidRDefault="00B63775">
      <w:pPr>
        <w:widowControl w:val="0"/>
        <w:ind w:firstLine="709"/>
        <w:jc w:val="both"/>
        <w:rPr>
          <w:rFonts w:hint="eastAsia"/>
        </w:rPr>
      </w:pP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            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-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 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омплекс процессных мероприятий (далее так же</w:t>
      </w:r>
      <w:r w:rsidR="0031152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- КПМ) «Развитие физической культуры и спорта»</w:t>
      </w:r>
      <w:r w:rsidR="00311520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предусмотрено 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2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0,0 тыс</w:t>
      </w:r>
      <w:proofErr w:type="gramStart"/>
      <w:r>
        <w:rPr>
          <w:rStyle w:val="1"/>
          <w:rFonts w:ascii="Times New Roman" w:hAnsi="Times New Roman"/>
          <w:color w:val="000000"/>
          <w:sz w:val="28"/>
          <w:szCs w:val="28"/>
        </w:rPr>
        <w:t>.р</w:t>
      </w:r>
      <w:proofErr w:type="gramEnd"/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ублей, сводной бюджетной росписью 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2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0,0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тыс.рублей, фактическое освоение средств на 01.07.2025 год со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с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тавило 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1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5,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5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 или 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77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,</w:t>
      </w:r>
      <w:r w:rsidR="00311520">
        <w:rPr>
          <w:rStyle w:val="1"/>
          <w:rFonts w:ascii="Times New Roman" w:hAnsi="Times New Roman"/>
          <w:color w:val="000000"/>
          <w:sz w:val="28"/>
          <w:szCs w:val="28"/>
        </w:rPr>
        <w:t>5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%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от предусмотренного сводной бюджетной росписью объема.</w:t>
      </w:r>
    </w:p>
    <w:p w:rsidR="00F576FD" w:rsidRDefault="00B6377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Цели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рограммы </w:t>
      </w:r>
      <w:r w:rsidR="00311520">
        <w:rPr>
          <w:rFonts w:ascii="Times New Roman" w:hAnsi="Times New Roman" w:cs="Times New Roman"/>
          <w:sz w:val="28"/>
          <w:szCs w:val="28"/>
          <w:lang w:eastAsia="en-US"/>
        </w:rPr>
        <w:t>Горненского городского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поселения  «Развитие культуры,</w:t>
      </w:r>
      <w:r>
        <w:rPr>
          <w:rFonts w:ascii="Times New Roman" w:hAnsi="Times New Roman" w:cs="Times New Roman"/>
          <w:sz w:val="28"/>
          <w:szCs w:val="28"/>
        </w:rPr>
        <w:t xml:space="preserve"> физической кул</w:t>
      </w:r>
      <w:r>
        <w:rPr>
          <w:rFonts w:ascii="Times New Roman" w:hAnsi="Times New Roman" w:cs="Times New Roman"/>
          <w:sz w:val="28"/>
          <w:szCs w:val="28"/>
        </w:rPr>
        <w:t>ьтуры и спорта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» соответствуют приоритетным направлениям муниципальной политики </w:t>
      </w:r>
      <w:r w:rsidR="00311520">
        <w:rPr>
          <w:rFonts w:ascii="Times New Roman" w:hAnsi="Times New Roman" w:cs="Times New Roman"/>
          <w:sz w:val="28"/>
          <w:szCs w:val="28"/>
          <w:lang w:eastAsia="en-US"/>
        </w:rPr>
        <w:t>Горненского городского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поселения.</w:t>
      </w:r>
    </w:p>
    <w:p w:rsidR="00F576FD" w:rsidRDefault="00B6377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Цели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lang w:eastAsia="en-US"/>
        </w:rPr>
        <w:t>рограммы:</w:t>
      </w:r>
    </w:p>
    <w:p w:rsidR="00F576FD" w:rsidRDefault="00B637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сохранение, восстановление и развитие традиционной народной культуры как основной составляющей единого к</w:t>
      </w:r>
      <w:r>
        <w:rPr>
          <w:rFonts w:ascii="Times New Roman" w:hAnsi="Times New Roman" w:cs="Times New Roman"/>
          <w:sz w:val="28"/>
          <w:szCs w:val="28"/>
        </w:rPr>
        <w:t xml:space="preserve">ультурного пространства </w:t>
      </w:r>
      <w:r w:rsidR="00311520">
        <w:rPr>
          <w:rFonts w:ascii="Times New Roman" w:hAnsi="Times New Roman" w:cs="Times New Roman"/>
          <w:sz w:val="28"/>
          <w:szCs w:val="28"/>
        </w:rPr>
        <w:t>Горненского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поселения, реализация творческого потенциала населения </w:t>
      </w:r>
      <w:r w:rsidR="00311520">
        <w:rPr>
          <w:rFonts w:ascii="Times New Roman" w:hAnsi="Times New Roman" w:cs="Times New Roman"/>
          <w:sz w:val="28"/>
          <w:szCs w:val="28"/>
        </w:rPr>
        <w:t>Горненского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поселения, обеспечение свободы  творчества и прав граждан на участие в культурной жизни;</w:t>
      </w:r>
    </w:p>
    <w:p w:rsidR="00F576FD" w:rsidRDefault="00B6377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привлечение к занятиям физической культурой </w:t>
      </w:r>
      <w:r>
        <w:rPr>
          <w:rFonts w:ascii="Times New Roman" w:hAnsi="Times New Roman" w:cs="Times New Roman"/>
          <w:sz w:val="28"/>
          <w:szCs w:val="28"/>
        </w:rPr>
        <w:t xml:space="preserve">и спортом максимального количества граждан </w:t>
      </w:r>
      <w:r w:rsidR="00311520">
        <w:rPr>
          <w:rFonts w:ascii="Times New Roman" w:hAnsi="Times New Roman" w:cs="Times New Roman"/>
          <w:sz w:val="28"/>
          <w:szCs w:val="28"/>
        </w:rPr>
        <w:t>Горненского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поселения, пропаганда здорового образа. </w:t>
      </w:r>
    </w:p>
    <w:p w:rsidR="00F576FD" w:rsidRDefault="00B6377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цели обеспечивается за счет решения следующих задач:</w:t>
      </w:r>
    </w:p>
    <w:p w:rsidR="00F576FD" w:rsidRDefault="00B6377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сохранения историко-культурного наследия </w:t>
      </w:r>
      <w:r w:rsidR="00311520">
        <w:rPr>
          <w:rFonts w:ascii="Times New Roman" w:hAnsi="Times New Roman" w:cs="Times New Roman"/>
          <w:sz w:val="28"/>
          <w:szCs w:val="28"/>
        </w:rPr>
        <w:t>Горненского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поселения, </w:t>
      </w:r>
      <w:r>
        <w:rPr>
          <w:rFonts w:ascii="Times New Roman" w:hAnsi="Times New Roman" w:cs="Times New Roman"/>
          <w:sz w:val="28"/>
          <w:szCs w:val="28"/>
        </w:rPr>
        <w:t>как части культурного пространства Красносулинского района;</w:t>
      </w:r>
    </w:p>
    <w:p w:rsidR="00F576FD" w:rsidRDefault="00B6377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развитие библиотечного дела;</w:t>
      </w:r>
    </w:p>
    <w:p w:rsidR="00F576FD" w:rsidRDefault="00B6377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культурно</w:t>
      </w:r>
      <w:r w:rsidR="003115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115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F576FD" w:rsidRDefault="00B6377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улучшение материально-технической базы учреждений культуры;</w:t>
      </w:r>
    </w:p>
    <w:p w:rsidR="00F576FD" w:rsidRDefault="00B6377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системы физического воспитания различных катег</w:t>
      </w:r>
      <w:r>
        <w:rPr>
          <w:rFonts w:ascii="Times New Roman" w:hAnsi="Times New Roman" w:cs="Times New Roman"/>
          <w:sz w:val="28"/>
          <w:szCs w:val="28"/>
        </w:rPr>
        <w:t xml:space="preserve">орий и групп населения; </w:t>
      </w:r>
    </w:p>
    <w:p w:rsidR="00F576FD" w:rsidRDefault="00B6377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вовлечение населения в занятия физической культурой и массовым спортом и приобщение их к здоровому образу жизни;</w:t>
      </w:r>
    </w:p>
    <w:p w:rsidR="00F576FD" w:rsidRDefault="00B63775">
      <w:pPr>
        <w:pStyle w:val="a7"/>
        <w:ind w:firstLine="708"/>
        <w:jc w:val="both"/>
      </w:pPr>
      <w:r>
        <w:rPr>
          <w:rFonts w:ascii="Times New Roman" w:hAnsi="Times New Roman"/>
          <w:color w:val="000000"/>
          <w:sz w:val="28"/>
          <w:szCs w:val="28"/>
        </w:rPr>
        <w:t>развитие школьного спорта на базе образовательных учреждений.</w:t>
      </w:r>
      <w:r>
        <w:rPr>
          <w:rFonts w:ascii="Times New Roman" w:hAnsi="Times New Roman"/>
          <w:sz w:val="28"/>
          <w:szCs w:val="28"/>
        </w:rPr>
        <w:t xml:space="preserve">  О</w:t>
      </w:r>
      <w:r>
        <w:rPr>
          <w:rFonts w:ascii="Times New Roman" w:hAnsi="Times New Roman"/>
          <w:sz w:val="28"/>
          <w:szCs w:val="28"/>
        </w:rPr>
        <w:t xml:space="preserve">тветственным исполнителем и участниками муниципальной программы  </w:t>
      </w:r>
      <w:r w:rsidR="00311520">
        <w:rPr>
          <w:rFonts w:ascii="Times New Roman" w:hAnsi="Times New Roman"/>
          <w:sz w:val="28"/>
          <w:szCs w:val="28"/>
        </w:rPr>
        <w:t xml:space="preserve">в первом полугодии </w:t>
      </w:r>
      <w:r>
        <w:rPr>
          <w:rFonts w:ascii="Times New Roman" w:hAnsi="Times New Roman"/>
          <w:sz w:val="28"/>
          <w:szCs w:val="28"/>
        </w:rPr>
        <w:t>2025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года реализован комплекс мероприятий, в результате которых:</w:t>
      </w:r>
    </w:p>
    <w:p w:rsidR="00F576FD" w:rsidRDefault="00B6377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задачи и способы их эффективного решения определены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311520">
        <w:rPr>
          <w:rFonts w:ascii="Times New Roman" w:hAnsi="Times New Roman"/>
          <w:sz w:val="28"/>
          <w:szCs w:val="28"/>
        </w:rPr>
        <w:t>.</w:t>
      </w:r>
      <w:proofErr w:type="gramEnd"/>
    </w:p>
    <w:p w:rsidR="00F576FD" w:rsidRDefault="00B6377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сохранения историко-культурного насл</w:t>
      </w:r>
      <w:r>
        <w:rPr>
          <w:rFonts w:ascii="Times New Roman" w:hAnsi="Times New Roman" w:cs="Times New Roman"/>
          <w:sz w:val="28"/>
          <w:szCs w:val="28"/>
        </w:rPr>
        <w:t xml:space="preserve">едия </w:t>
      </w:r>
      <w:r w:rsidR="00311520">
        <w:rPr>
          <w:rFonts w:ascii="Times New Roman" w:hAnsi="Times New Roman" w:cs="Times New Roman"/>
          <w:sz w:val="28"/>
          <w:szCs w:val="28"/>
        </w:rPr>
        <w:t>Горненского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поселения, как части культурного пространства Красносулинского района;</w:t>
      </w:r>
    </w:p>
    <w:p w:rsidR="00F576FD" w:rsidRDefault="00B637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культурно-досуговой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F576FD" w:rsidRDefault="00B637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-улучшение материально-технической базы учреждений культуры;</w:t>
      </w:r>
    </w:p>
    <w:p w:rsidR="00F576FD" w:rsidRDefault="00B637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совершенствование системы физического воспитания различных категорий и групп населения; </w:t>
      </w:r>
    </w:p>
    <w:p w:rsidR="00F576FD" w:rsidRDefault="00B637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вовлечение населения в занятия физической культурой и массовым спортом и приобщение их к здоровому образу жизни;</w:t>
      </w:r>
    </w:p>
    <w:p w:rsidR="00F576FD" w:rsidRDefault="00B6377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развитие школьного спорта на базе образовательных учре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ждений.</w:t>
      </w:r>
    </w:p>
    <w:p w:rsidR="00F576FD" w:rsidRDefault="00B63775">
      <w:pPr>
        <w:pStyle w:val="a7"/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color w:val="000000"/>
          <w:sz w:val="28"/>
          <w:szCs w:val="28"/>
        </w:rPr>
        <w:t>В рамках КПМ  в 2025 году предусмотрено 2 мероприятия (результата), исполнение которых будет осуществлено в срок до 31.12.2025.</w:t>
      </w:r>
    </w:p>
    <w:p w:rsidR="00F576FD" w:rsidRDefault="00B637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Достижение задач КПМ  оценивается на </w:t>
      </w:r>
      <w:proofErr w:type="gramStart"/>
      <w:r>
        <w:rPr>
          <w:rFonts w:ascii="Times New Roman" w:hAnsi="Times New Roman"/>
          <w:sz w:val="28"/>
          <w:szCs w:val="28"/>
        </w:rPr>
        <w:t>основании</w:t>
      </w:r>
      <w:proofErr w:type="gramEnd"/>
      <w:r>
        <w:rPr>
          <w:rFonts w:ascii="Times New Roman" w:hAnsi="Times New Roman"/>
          <w:sz w:val="28"/>
          <w:szCs w:val="28"/>
        </w:rPr>
        <w:t xml:space="preserve"> 2 контрольных точек.</w:t>
      </w:r>
    </w:p>
    <w:p w:rsidR="00F576FD" w:rsidRDefault="00B637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Достижение 2 контрольных точек запланиро</w:t>
      </w:r>
      <w:r>
        <w:rPr>
          <w:rFonts w:ascii="Times New Roman" w:hAnsi="Times New Roman"/>
          <w:sz w:val="28"/>
          <w:szCs w:val="28"/>
        </w:rPr>
        <w:t>вано до конца года.</w:t>
      </w:r>
    </w:p>
    <w:p w:rsidR="00F576FD" w:rsidRDefault="00B637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 итогам </w:t>
      </w:r>
      <w:r w:rsidR="00311520">
        <w:rPr>
          <w:rFonts w:ascii="Times New Roman" w:hAnsi="Times New Roman"/>
          <w:sz w:val="28"/>
          <w:szCs w:val="28"/>
        </w:rPr>
        <w:t xml:space="preserve">первого полугодия </w:t>
      </w:r>
      <w:r>
        <w:rPr>
          <w:rFonts w:ascii="Times New Roman" w:hAnsi="Times New Roman"/>
          <w:sz w:val="28"/>
          <w:szCs w:val="28"/>
        </w:rPr>
        <w:t>2025 года недостигнутые контрольные точки отсутствуют.</w:t>
      </w:r>
    </w:p>
    <w:p w:rsidR="00F576FD" w:rsidRDefault="00B637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ходе анализа исполнения Плана </w:t>
      </w:r>
      <w:r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программы </w:t>
      </w:r>
      <w:r>
        <w:rPr>
          <w:rFonts w:ascii="Times New Roman" w:hAnsi="Times New Roman"/>
          <w:sz w:val="28"/>
          <w:szCs w:val="28"/>
        </w:rPr>
        <w:br/>
        <w:t xml:space="preserve">на 2025 год по итогам </w:t>
      </w:r>
      <w:r w:rsidR="00311520">
        <w:rPr>
          <w:rFonts w:ascii="Times New Roman" w:hAnsi="Times New Roman"/>
          <w:sz w:val="28"/>
          <w:szCs w:val="28"/>
        </w:rPr>
        <w:t>первого полугодия</w:t>
      </w:r>
      <w:r>
        <w:rPr>
          <w:rFonts w:ascii="Times New Roman" w:hAnsi="Times New Roman"/>
          <w:sz w:val="28"/>
          <w:szCs w:val="28"/>
        </w:rPr>
        <w:t xml:space="preserve"> 2025 года не установлено несоблюдение сроков исполнения контрольны</w:t>
      </w:r>
      <w:r>
        <w:rPr>
          <w:rFonts w:ascii="Times New Roman" w:hAnsi="Times New Roman"/>
          <w:sz w:val="28"/>
          <w:szCs w:val="28"/>
        </w:rPr>
        <w:t>х точек и мероприятий (результатов).</w:t>
      </w:r>
    </w:p>
    <w:p w:rsidR="00F576FD" w:rsidRDefault="00B6377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 итогам первого полугодия</w:t>
      </w:r>
      <w:r>
        <w:rPr>
          <w:rFonts w:ascii="Times New Roman" w:hAnsi="Times New Roman"/>
          <w:sz w:val="28"/>
          <w:szCs w:val="28"/>
        </w:rPr>
        <w:t xml:space="preserve"> 2025 года риски неисполнения мероприятий (результатов), </w:t>
      </w:r>
      <w:proofErr w:type="spellStart"/>
      <w:r>
        <w:rPr>
          <w:rFonts w:ascii="Times New Roman" w:hAnsi="Times New Roman"/>
          <w:sz w:val="28"/>
          <w:szCs w:val="28"/>
        </w:rPr>
        <w:t>недостижения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плановых значений показателей и контрольных точек государственной программы отсутствуют</w:t>
      </w:r>
    </w:p>
    <w:p w:rsidR="00F576FD" w:rsidRDefault="00F576FD">
      <w:pPr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76FD" w:rsidRDefault="00F576FD">
      <w:pPr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76FD" w:rsidRDefault="00F576FD">
      <w:pPr>
        <w:widowControl w:val="0"/>
        <w:spacing w:line="252" w:lineRule="auto"/>
        <w:ind w:firstLine="709"/>
        <w:jc w:val="both"/>
        <w:rPr>
          <w:rFonts w:hint="eastAsia"/>
        </w:rPr>
      </w:pPr>
    </w:p>
    <w:sectPr w:rsidR="00F576FD" w:rsidSect="00F576FD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compat>
    <w:useFELayout/>
  </w:compat>
  <w:rsids>
    <w:rsidRoot w:val="00F576FD"/>
    <w:rsid w:val="00311520"/>
    <w:rsid w:val="00B63775"/>
    <w:rsid w:val="00F5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6FD"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qFormat/>
    <w:rsid w:val="00F576FD"/>
  </w:style>
  <w:style w:type="paragraph" w:customStyle="1" w:styleId="a3">
    <w:name w:val="Заголовок"/>
    <w:basedOn w:val="a"/>
    <w:next w:val="a4"/>
    <w:qFormat/>
    <w:rsid w:val="00F576F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F576FD"/>
    <w:pPr>
      <w:spacing w:after="140" w:line="276" w:lineRule="auto"/>
    </w:pPr>
  </w:style>
  <w:style w:type="paragraph" w:styleId="a5">
    <w:name w:val="List"/>
    <w:basedOn w:val="a4"/>
    <w:rsid w:val="00F576FD"/>
  </w:style>
  <w:style w:type="paragraph" w:customStyle="1" w:styleId="Caption">
    <w:name w:val="Caption"/>
    <w:basedOn w:val="a"/>
    <w:qFormat/>
    <w:rsid w:val="00F576FD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F576FD"/>
    <w:pPr>
      <w:suppressLineNumbers/>
    </w:pPr>
  </w:style>
  <w:style w:type="paragraph" w:styleId="a7">
    <w:name w:val="No Spacing"/>
    <w:qFormat/>
    <w:rsid w:val="00F576FD"/>
    <w:rPr>
      <w:rFonts w:ascii="Calibri" w:eastAsia="Times New Roman" w:hAnsi="Calibri" w:cs="Times New Roman"/>
      <w:color w:val="00000A"/>
      <w:kern w:val="0"/>
      <w:sz w:val="22"/>
      <w:szCs w:val="22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Admin</cp:lastModifiedBy>
  <cp:revision>7</cp:revision>
  <dcterms:created xsi:type="dcterms:W3CDTF">2025-07-08T10:18:00Z</dcterms:created>
  <dcterms:modified xsi:type="dcterms:W3CDTF">2025-08-05T07:36:00Z</dcterms:modified>
  <dc:language>ru-RU</dc:language>
</cp:coreProperties>
</file>